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1E" w:rsidRPr="00941BEA" w:rsidRDefault="00941BEA" w:rsidP="00941BEA">
      <w:pPr>
        <w:jc w:val="center"/>
        <w:rPr>
          <w:rFonts w:ascii="Times New Roman" w:hAnsi="Times New Roman" w:cs="Times New Roman"/>
          <w:sz w:val="36"/>
          <w:szCs w:val="36"/>
        </w:rPr>
      </w:pPr>
      <w:r w:rsidRPr="00941BEA">
        <w:rPr>
          <w:rFonts w:ascii="Times New Roman" w:hAnsi="Times New Roman" w:cs="Times New Roman"/>
          <w:sz w:val="36"/>
          <w:szCs w:val="36"/>
        </w:rPr>
        <w:t>Ежегодный Всероссийский открытый дистанционный конкурс, посвященный</w:t>
      </w:r>
      <w:r w:rsidR="001255FE">
        <w:rPr>
          <w:rFonts w:ascii="Times New Roman" w:hAnsi="Times New Roman" w:cs="Times New Roman"/>
          <w:sz w:val="36"/>
          <w:szCs w:val="36"/>
        </w:rPr>
        <w:t xml:space="preserve"> Дню защитника Отечества России «Есть такая профессия- </w:t>
      </w:r>
      <w:bookmarkStart w:id="0" w:name="_GoBack"/>
      <w:bookmarkEnd w:id="0"/>
      <w:r w:rsidR="001255FE">
        <w:rPr>
          <w:rFonts w:ascii="Times New Roman" w:hAnsi="Times New Roman" w:cs="Times New Roman"/>
          <w:sz w:val="36"/>
          <w:szCs w:val="36"/>
        </w:rPr>
        <w:t>Родину защищать!»</w:t>
      </w:r>
    </w:p>
    <w:p w:rsidR="00941BEA" w:rsidRPr="00941BEA" w:rsidRDefault="00941BEA" w:rsidP="00941BEA">
      <w:pPr>
        <w:jc w:val="both"/>
        <w:rPr>
          <w:rFonts w:ascii="Times New Roman" w:hAnsi="Times New Roman" w:cs="Times New Roman"/>
          <w:sz w:val="28"/>
          <w:szCs w:val="28"/>
        </w:rPr>
      </w:pPr>
      <w:r w:rsidRPr="00941BEA">
        <w:rPr>
          <w:rFonts w:ascii="Times New Roman" w:hAnsi="Times New Roman" w:cs="Times New Roman"/>
          <w:sz w:val="28"/>
          <w:szCs w:val="28"/>
        </w:rPr>
        <w:t xml:space="preserve">Конкурс приурочен к государственному празднику «День защитника Отечества» или «День воинской славы».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sz w:val="28"/>
          <w:szCs w:val="28"/>
        </w:rPr>
        <w:t xml:space="preserve">Конкурс проводится при поддержке: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bCs/>
          <w:iCs/>
          <w:sz w:val="28"/>
          <w:szCs w:val="28"/>
        </w:rPr>
        <w:t xml:space="preserve">Администрации Президента РФ;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bCs/>
          <w:iCs/>
          <w:sz w:val="28"/>
          <w:szCs w:val="28"/>
        </w:rPr>
        <w:t xml:space="preserve">Комитета по культуре Государственной </w:t>
      </w:r>
      <w:proofErr w:type="gramStart"/>
      <w:r w:rsidRPr="00941BEA">
        <w:rPr>
          <w:bCs/>
          <w:iCs/>
          <w:sz w:val="28"/>
          <w:szCs w:val="28"/>
        </w:rPr>
        <w:t xml:space="preserve">Думы </w:t>
      </w:r>
      <w:r w:rsidRPr="00941BEA">
        <w:rPr>
          <w:sz w:val="28"/>
          <w:szCs w:val="28"/>
        </w:rPr>
        <w:t xml:space="preserve"> </w:t>
      </w:r>
      <w:r w:rsidRPr="00941BEA">
        <w:rPr>
          <w:bCs/>
          <w:iCs/>
          <w:sz w:val="28"/>
          <w:szCs w:val="28"/>
        </w:rPr>
        <w:t>федерального</w:t>
      </w:r>
      <w:proofErr w:type="gramEnd"/>
      <w:r w:rsidRPr="00941BEA">
        <w:rPr>
          <w:bCs/>
          <w:iCs/>
          <w:sz w:val="28"/>
          <w:szCs w:val="28"/>
        </w:rPr>
        <w:t xml:space="preserve"> Собрания Российской Федерации;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bCs/>
          <w:iCs/>
          <w:sz w:val="28"/>
          <w:szCs w:val="28"/>
        </w:rPr>
        <w:t xml:space="preserve">Министерства обороны Российской Федерации;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bCs/>
          <w:iCs/>
          <w:sz w:val="28"/>
          <w:szCs w:val="28"/>
        </w:rPr>
        <w:t xml:space="preserve">Совета муниципальных образований Санкт-Петербурга;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bCs/>
          <w:iCs/>
          <w:sz w:val="28"/>
          <w:szCs w:val="28"/>
        </w:rPr>
        <w:t xml:space="preserve">Совета ректоров Санкт-Петербурга и Ленинградской области;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bCs/>
          <w:iCs/>
          <w:sz w:val="28"/>
          <w:szCs w:val="28"/>
        </w:rPr>
        <w:t xml:space="preserve">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области». 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sz w:val="28"/>
          <w:szCs w:val="28"/>
        </w:rPr>
        <w:t>2.1. Основной целью Конкурса является воспитание в гражданах России гордости за Российское оружие и вооруженные силы.</w:t>
      </w:r>
    </w:p>
    <w:p w:rsidR="00941BEA" w:rsidRPr="00941BEA" w:rsidRDefault="00941BEA" w:rsidP="00941BEA">
      <w:pPr>
        <w:pStyle w:val="Default"/>
        <w:jc w:val="both"/>
        <w:rPr>
          <w:color w:val="auto"/>
          <w:sz w:val="28"/>
          <w:szCs w:val="28"/>
        </w:rPr>
      </w:pPr>
      <w:r w:rsidRPr="00941BEA">
        <w:rPr>
          <w:color w:val="auto"/>
          <w:sz w:val="28"/>
          <w:szCs w:val="28"/>
        </w:rPr>
        <w:t>2.</w:t>
      </w:r>
      <w:proofErr w:type="gramStart"/>
      <w:r w:rsidRPr="00941BEA">
        <w:rPr>
          <w:color w:val="auto"/>
          <w:sz w:val="28"/>
          <w:szCs w:val="28"/>
        </w:rPr>
        <w:t>2.Пропаганда</w:t>
      </w:r>
      <w:proofErr w:type="gramEnd"/>
      <w:r w:rsidRPr="00941BEA">
        <w:rPr>
          <w:color w:val="auto"/>
          <w:sz w:val="28"/>
          <w:szCs w:val="28"/>
        </w:rPr>
        <w:t xml:space="preserve"> идеи объединения народов на основе единых культурно-этнических и морально-нравственных ценностей.</w:t>
      </w:r>
    </w:p>
    <w:p w:rsidR="00941BEA" w:rsidRPr="00941BEA" w:rsidRDefault="00941BEA" w:rsidP="00941BEA">
      <w:pPr>
        <w:pStyle w:val="Default"/>
        <w:jc w:val="both"/>
        <w:rPr>
          <w:color w:val="auto"/>
          <w:sz w:val="28"/>
          <w:szCs w:val="28"/>
        </w:rPr>
      </w:pPr>
      <w:r w:rsidRPr="00941BEA">
        <w:rPr>
          <w:color w:val="auto"/>
          <w:sz w:val="28"/>
          <w:szCs w:val="28"/>
        </w:rPr>
        <w:t>2.3. Изучение истории развития дружественных, добрососедских и братских отношений во славу сохранения единых культурных традиций и преемственности поколений во благо сохранения мира на земле.</w:t>
      </w:r>
    </w:p>
    <w:p w:rsidR="00941BEA" w:rsidRPr="00941BEA" w:rsidRDefault="00941BEA" w:rsidP="00941BEA">
      <w:pPr>
        <w:pStyle w:val="Default"/>
        <w:jc w:val="both"/>
        <w:rPr>
          <w:sz w:val="28"/>
          <w:szCs w:val="28"/>
        </w:rPr>
      </w:pPr>
      <w:r w:rsidRPr="00941BEA">
        <w:rPr>
          <w:color w:val="auto"/>
          <w:sz w:val="28"/>
          <w:szCs w:val="28"/>
        </w:rPr>
        <w:t>2.4. Объединение творческих ресурсов региональных, межрегиональных и международных фестивалей и конкурсов, подобного рода, всех субъектов Российской Федерации.</w:t>
      </w:r>
    </w:p>
    <w:p w:rsidR="00941BEA" w:rsidRPr="00941BEA" w:rsidRDefault="00941BEA" w:rsidP="00941BEA">
      <w:pPr>
        <w:pStyle w:val="Default"/>
        <w:jc w:val="both"/>
        <w:rPr>
          <w:sz w:val="22"/>
          <w:szCs w:val="22"/>
        </w:rPr>
      </w:pPr>
      <w:r w:rsidRPr="00941BEA">
        <w:rPr>
          <w:sz w:val="28"/>
          <w:szCs w:val="28"/>
        </w:rPr>
        <w:t xml:space="preserve"> Ознакомиться с условиями конкурса можно на сайте, вкладка «Деятельность»- проекты и конкурсы.</w:t>
      </w:r>
    </w:p>
    <w:sectPr w:rsidR="00941BEA" w:rsidRPr="0094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5"/>
    <w:rsid w:val="001255FE"/>
    <w:rsid w:val="0083731E"/>
    <w:rsid w:val="008A1925"/>
    <w:rsid w:val="009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27B9"/>
  <w15:chartTrackingRefBased/>
  <w15:docId w15:val="{4709E554-FE43-4603-A085-181A1FD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3</cp:revision>
  <dcterms:created xsi:type="dcterms:W3CDTF">2021-01-27T09:16:00Z</dcterms:created>
  <dcterms:modified xsi:type="dcterms:W3CDTF">2021-01-27T09:27:00Z</dcterms:modified>
</cp:coreProperties>
</file>